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tabs>
          <w:tab w:val="left" w:pos="1080"/>
        </w:tabs>
        <w:spacing w:after="0" w:line="480" w:lineRule="auto"/>
        <w:contextualSpacing w:val="0"/>
        <w:rPr/>
      </w:pPr>
      <w:r w:rsidDel="00000000" w:rsidR="00000000" w:rsidRPr="00000000">
        <w:rPr>
          <w:rtl w:val="0"/>
        </w:rPr>
      </w:r>
    </w:p>
    <w:p w:rsidR="00000000" w:rsidDel="00000000" w:rsidP="00000000" w:rsidRDefault="00000000" w:rsidRPr="00000000" w14:paraId="00000001">
      <w:pPr>
        <w:spacing w:after="0" w:before="0" w:line="480" w:lineRule="auto"/>
        <w:contextualSpacing w:val="0"/>
        <w:jc w:val="center"/>
        <w:rPr/>
      </w:pPr>
      <w:r w:rsidDel="00000000" w:rsidR="00000000" w:rsidRPr="00000000">
        <w:rPr>
          <w:rtl w:val="0"/>
        </w:rPr>
      </w:r>
    </w:p>
    <w:p w:rsidR="00000000" w:rsidDel="00000000" w:rsidP="00000000" w:rsidRDefault="00000000" w:rsidRPr="00000000" w14:paraId="00000002">
      <w:pPr>
        <w:spacing w:before="0" w:line="480" w:lineRule="auto"/>
        <w:contextualSpacing w:val="0"/>
        <w:jc w:val="center"/>
        <w:rPr/>
      </w:pPr>
      <w:r w:rsidDel="00000000" w:rsidR="00000000" w:rsidRPr="00000000">
        <w:rPr>
          <w:rtl w:val="0"/>
        </w:rPr>
      </w:r>
    </w:p>
    <w:p w:rsidR="00000000" w:rsidDel="00000000" w:rsidP="00000000" w:rsidRDefault="00000000" w:rsidRPr="00000000" w14:paraId="00000003">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72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72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72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72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72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72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72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72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ABA Case </w:t>
      </w:r>
      <w:r w:rsidDel="00000000" w:rsidR="00000000" w:rsidRPr="00000000">
        <w:rPr>
          <w:rtl w:val="0"/>
        </w:rPr>
        <w:t xml:space="preserve">Conceptualization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720"/>
        <w:contextualSpacing w:val="0"/>
        <w:jc w:val="center"/>
        <w:rPr/>
      </w:pPr>
      <w:r w:rsidDel="00000000" w:rsidR="00000000" w:rsidRPr="00000000">
        <w:rPr>
          <w:rtl w:val="0"/>
        </w:rPr>
        <w:t xml:space="preserve">The Chicago School</w:t>
      </w:r>
    </w:p>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720"/>
        <w:contextualSpacing w:val="0"/>
        <w:jc w:val="center"/>
        <w:rPr/>
      </w:pPr>
      <w:r w:rsidDel="00000000" w:rsidR="00000000" w:rsidRPr="00000000">
        <w:rPr>
          <w:rtl w:val="0"/>
        </w:rPr>
        <w:t xml:space="preserve">Ani Mazmanyan</w:t>
      </w:r>
    </w:p>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E">
      <w:pPr>
        <w:spacing w:line="480" w:lineRule="auto"/>
        <w:contextualSpacing w:val="0"/>
        <w:jc w:val="left"/>
        <w:rPr/>
      </w:pPr>
      <w:r w:rsidDel="00000000" w:rsidR="00000000" w:rsidRPr="00000000">
        <w:br w:type="page"/>
      </w:r>
      <w:r w:rsidDel="00000000" w:rsidR="00000000" w:rsidRPr="00000000">
        <w:rPr>
          <w:rtl w:val="0"/>
        </w:rPr>
      </w:r>
    </w:p>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ABA Case </w:t>
      </w:r>
      <w:r w:rsidDel="00000000" w:rsidR="00000000" w:rsidRPr="00000000">
        <w:rPr>
          <w:rtl w:val="0"/>
        </w:rPr>
        <w:t xml:space="preserve">Conceptualization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0">
      <w:pPr>
        <w:spacing w:after="0" w:line="480" w:lineRule="auto"/>
        <w:ind w:firstLine="720"/>
        <w:contextualSpacing w:val="0"/>
        <w:jc w:val="left"/>
        <w:rPr/>
      </w:pPr>
      <w:bookmarkStart w:colFirst="0" w:colLast="0" w:name="_gjdgxs" w:id="0"/>
      <w:bookmarkEnd w:id="0"/>
      <w:r w:rsidDel="00000000" w:rsidR="00000000" w:rsidRPr="00000000">
        <w:rPr>
          <w:rtl w:val="0"/>
        </w:rPr>
        <w:t xml:space="preserve">The case presents a seven years old girl, Inessa who presents an excessive amount of eloping behaviors.  She runs away or wades off an unpleasant situation and running to a preferred activity or object and her mother has to keep chasing her. Her behavior is noted in many instances when she moves away from an adult say her mother or a caregiver for 3 feet without prior permission the action prompted by her behavior is that she requires proper attention from an adult more so specifically a therapist. Inessa parents are from Armenia, however, there English is pretty good. Inessa's father seems more supportive than her mother. Inessa's parents seem to have marital issues, and some sort of disconnect. Her mother seems to bring her down most days and make unnecessary comments to Inessa. Her mother seems to favorite the brother more, and make comments stating she doesn't have time for Inessa's therapies hence why she doesn't take her to speech therapy. She also mentions that her son has karate and other lessons. She prioritizes the son too much. It is possible Inessa feels this, as she favorites her dad.  She is not very easily interested in anything, and food seems to be the only motivator for her. </w:t>
      </w:r>
    </w:p>
    <w:p w:rsidR="00000000" w:rsidDel="00000000" w:rsidP="00000000" w:rsidRDefault="00000000" w:rsidRPr="00000000" w14:paraId="00000011">
      <w:pPr>
        <w:spacing w:after="0" w:before="0" w:line="480" w:lineRule="auto"/>
        <w:ind w:firstLine="720"/>
        <w:contextualSpacing w:val="0"/>
        <w:jc w:val="left"/>
        <w:rPr/>
      </w:pPr>
      <w:r w:rsidDel="00000000" w:rsidR="00000000" w:rsidRPr="00000000">
        <w:rPr>
          <w:rtl w:val="0"/>
        </w:rPr>
      </w:r>
    </w:p>
    <w:p w:rsidR="00000000" w:rsidDel="00000000" w:rsidP="00000000" w:rsidRDefault="00000000" w:rsidRPr="00000000" w14:paraId="00000012">
      <w:pPr>
        <w:spacing w:after="0" w:before="0" w:line="480" w:lineRule="auto"/>
        <w:ind w:firstLine="720"/>
        <w:contextualSpacing w:val="0"/>
        <w:jc w:val="left"/>
        <w:rPr/>
      </w:pPr>
      <w:r w:rsidDel="00000000" w:rsidR="00000000" w:rsidRPr="00000000">
        <w:rPr>
          <w:rtl w:val="0"/>
        </w:rPr>
        <w:t xml:space="preserve">Inessa's grandmother mentioned to me that she stopped speaking once she started preschool. She mentioned that she misbehaved and they would lock her in an empty room, and she would wet herself from fear. Interestingly, mother has never mentioned this to any of the therapists or the supervisors on the case. I did not tell the parents that grandmother had given me this information. However, one day when mom and dad were telling me that she used to speak "so well" and it suddenly stopped, I used this moment to ask if there was a significant incident that caused her speech loss. The mother said "No", while the father looked at the mother confused, and then said "Yes, there was!". This is when he mentioned the same story that grandmother had told me and mother agreed that it had happened. I don't understand why mother would hide this information as this could help so much in trying to figure out how we can help Inessa. Inessa goes to a public school now and she has a behavior therapist with her at school as well.</w:t>
      </w:r>
    </w:p>
    <w:p w:rsidR="00000000" w:rsidDel="00000000" w:rsidP="00000000" w:rsidRDefault="00000000" w:rsidRPr="00000000" w14:paraId="00000013">
      <w:pPr>
        <w:spacing w:after="0" w:before="0" w:line="480" w:lineRule="auto"/>
        <w:ind w:firstLine="720"/>
        <w:contextualSpacing w:val="0"/>
        <w:jc w:val="left"/>
        <w:rPr/>
      </w:pPr>
      <w:r w:rsidDel="00000000" w:rsidR="00000000" w:rsidRPr="00000000">
        <w:rPr>
          <w:rtl w:val="0"/>
        </w:rPr>
      </w:r>
    </w:p>
    <w:p w:rsidR="00000000" w:rsidDel="00000000" w:rsidP="00000000" w:rsidRDefault="00000000" w:rsidRPr="00000000" w14:paraId="00000014">
      <w:pPr>
        <w:spacing w:after="0" w:before="0" w:line="480" w:lineRule="auto"/>
        <w:ind w:firstLine="720"/>
        <w:contextualSpacing w:val="0"/>
        <w:jc w:val="left"/>
        <w:rPr/>
      </w:pPr>
      <w:r w:rsidDel="00000000" w:rsidR="00000000" w:rsidRPr="00000000">
        <w:rPr>
          <w:rtl w:val="0"/>
        </w:rPr>
        <w:t xml:space="preserve">Inessa's functional level is pretty low. Inessa is able to eat food by herself, but it is at about the level of a 4 year old. She cannot eat properly with a fork or spoon. Inessa seems to not e able to the bathroom by herself, and if she is not taken every so often, she will have accidents. However, I have witnessed her go to the bathroom on her own a couple times, so this makes us questions if she wets herself for attention. Inessa cannot read or write, and only scribbles when given crayons, and then ends up eating the tip. Inessa presents a lot of mouthing behaviors as well. </w:t>
      </w:r>
    </w:p>
    <w:p w:rsidR="00000000" w:rsidDel="00000000" w:rsidP="00000000" w:rsidRDefault="00000000" w:rsidRPr="00000000" w14:paraId="00000015">
      <w:pPr>
        <w:spacing w:after="0" w:before="0" w:line="480" w:lineRule="auto"/>
        <w:ind w:firstLine="720"/>
        <w:contextualSpacing w:val="0"/>
        <w:jc w:val="left"/>
        <w:rPr/>
      </w:pPr>
      <w:r w:rsidDel="00000000" w:rsidR="00000000" w:rsidRPr="00000000">
        <w:rPr>
          <w:rtl w:val="0"/>
        </w:rPr>
        <w:t xml:space="preserve">Inessa was referred to a doctor to get evaluated for ASD when she was 3 and a half years old. Her preschool teachers had suggested to mom that there can be something wrong, especially because there was a drastic decrease in her verbal behaviors and a noticeable speech delay. She was sent to receive ABA services by the regional center before the age of 4. This was around the time she lost all of her speech and became non-verbal. </w:t>
      </w:r>
    </w:p>
    <w:p w:rsidR="00000000" w:rsidDel="00000000" w:rsidP="00000000" w:rsidRDefault="00000000" w:rsidRPr="00000000" w14:paraId="00000016">
      <w:pPr>
        <w:spacing w:after="0" w:before="0" w:line="480" w:lineRule="auto"/>
        <w:ind w:firstLine="720"/>
        <w:contextualSpacing w:val="0"/>
        <w:jc w:val="left"/>
        <w:rPr/>
      </w:pPr>
      <w:r w:rsidDel="00000000" w:rsidR="00000000" w:rsidRPr="00000000">
        <w:rPr>
          <w:rtl w:val="0"/>
        </w:rPr>
        <w:t xml:space="preserve">To address the conduct and assist the girl, it's recommended to use a consequence-based strategy that involves three steps that prompt procedures to be followed (Boyle et al., 2017).  The interventions are in a home setting with adults since most of the time she will be getting instructions from the adults such as the mother of a caregiver.  She also receives intervention at school. Her behavior needs to be addressed as it is in excess and most of the times her mother complains about getting a headache controlling her behavior. She cannot concentrate on her routine activities due to Inessa. The key objective in assisting Inessa will be helping her to reduce the eloping behavior is from nine times every week to zero time for the next six month. The time is considered enough to have her completely improved to a normal situation behavior to be able to deal properly with situations and interact well with people. Another goal shall be to ensure that Inessa will be able to tolerate hearing a ‘no’ from different people after requesting for an activity of an item by being involved in an alternative activity (Call et al., 2017). </w:t>
      </w:r>
    </w:p>
    <w:p w:rsidR="00000000" w:rsidDel="00000000" w:rsidP="00000000" w:rsidRDefault="00000000" w:rsidRPr="00000000" w14:paraId="00000017">
      <w:pPr>
        <w:spacing w:after="0" w:before="0" w:line="480" w:lineRule="auto"/>
        <w:ind w:firstLine="720"/>
        <w:contextualSpacing w:val="0"/>
        <w:jc w:val="left"/>
        <w:rPr/>
      </w:pPr>
      <w:r w:rsidDel="00000000" w:rsidR="00000000" w:rsidRPr="00000000">
        <w:rPr>
          <w:rtl w:val="0"/>
        </w:rPr>
        <w:t xml:space="preserve">She will also have to tolerate a transition from an activity that is preferred to a non-preferred activity when an adult such as her mother, supervisor of a therapist in the absence of problem behavior. Rehabilitating Inessa, a therapist will need to understand that she will need to be engaged in events that will involve times when Inessa want to engage in an activity of access an item and when she intends to take a break or escape the current activity. She needs to be guided in making a choice, visual support, modification of the environment and manipulation on establishing an activity or operation (Boyle et al., 2017).</w:t>
      </w:r>
    </w:p>
    <w:p w:rsidR="00000000" w:rsidDel="00000000" w:rsidP="00000000" w:rsidRDefault="00000000" w:rsidRPr="00000000" w14:paraId="00000018">
      <w:pPr>
        <w:spacing w:after="0" w:before="0" w:line="480" w:lineRule="auto"/>
        <w:ind w:firstLine="720"/>
        <w:contextualSpacing w:val="0"/>
        <w:jc w:val="left"/>
        <w:rPr/>
      </w:pPr>
      <w:r w:rsidDel="00000000" w:rsidR="00000000" w:rsidRPr="00000000">
        <w:rPr>
          <w:rtl w:val="0"/>
        </w:rPr>
        <w:t xml:space="preserve">Some other positive aspects beside Inessa close relationship with her father, are that Inessa's grandparents are very involved and live close by. For the most part she does have the support of her family, especially from her father, and her mother's parents. Inessa seems to get very excited to see them.  Her family seems to be financially stable and they have a very spacious home, however, Inessa does not have many toys that can be beneficial for her growth and development. She is usually not interested in the dolls that her mother buys her, however, we use them to teach her how to brush hair, etc. The family is able to take her places, and on trips, which she seems to love. She also goes to a special ASD gym every weekend, where she can run free.  She also has good therapists on her case who are devoted to help her. She has good programs and teaching strategies that are written out for her, and if we can get her eloping behaviors to stop then she can learn so much from these programs.</w:t>
      </w:r>
    </w:p>
    <w:p w:rsidR="00000000" w:rsidDel="00000000" w:rsidP="00000000" w:rsidRDefault="00000000" w:rsidRPr="00000000" w14:paraId="00000019">
      <w:pPr>
        <w:spacing w:after="0" w:before="0" w:line="480" w:lineRule="auto"/>
        <w:ind w:firstLine="720"/>
        <w:contextualSpacing w:val="0"/>
        <w:jc w:val="left"/>
        <w:rPr/>
      </w:pPr>
      <w:r w:rsidDel="00000000" w:rsidR="00000000" w:rsidRPr="00000000">
        <w:rPr>
          <w:rtl w:val="0"/>
        </w:rPr>
        <w:t xml:space="preserve">During the implementation of the teaching strategy, it is important to be proactive and guide her by asking her to communicate the item or activity she wants. Also, remind her that she needs to ask for a break, provide her with choices of what she can be engaged in,  provision of opportunities that she can request her desired items or activities,  allow her to access preferred activities or items contingent upon desirable behaviors and in the absence of the maladaptive behaviors. She also needs to teach functional communication, provide non-contingent reinforcement and finally implementation differential reinforcement of alternative behaviors (Call et al., 2017).</w:t>
      </w:r>
    </w:p>
    <w:p w:rsidR="00000000" w:rsidDel="00000000" w:rsidP="00000000" w:rsidRDefault="00000000" w:rsidRPr="00000000" w14:paraId="0000001A">
      <w:pPr>
        <w:spacing w:after="0" w:before="0" w:line="480" w:lineRule="auto"/>
        <w:ind w:firstLine="720"/>
        <w:contextualSpacing w:val="0"/>
        <w:jc w:val="left"/>
        <w:rPr/>
      </w:pPr>
      <w:r w:rsidDel="00000000" w:rsidR="00000000" w:rsidRPr="00000000">
        <w:rPr>
          <w:rtl w:val="0"/>
        </w:rPr>
        <w:t xml:space="preserve">She needs to be provided with choices of the different activities she wants to engage in as a way of avoiding behavior resulting from avoidance or escape (Call et al., 2017). She also needs to be provided with a visual schedule to make her understand what her day will be looking like, when to expect activity and when to suspect reinforcement or even when a break is near.  In case a therapist or a parent suspects that Inessa is about to escape from a task physically, it is important to arrange an environment or position yourself to block her from doing so. This will assist in reducing the chances of eloping. The parent also needs to learn on how to use the extinction procedures for access maintained maladaptive behavior. In any case, Inessa gets involved in a maladaptive behavior rather than requesting for an activity or an item properly, the parent will have to block access to the activity of the item, Withholding access to the reinforcing action or item contingent upon the behavior. The access must not be given until a replacement behavior occurs that is right  (Boyle et al., 2017).</w:t>
      </w:r>
    </w:p>
    <w:p w:rsidR="00000000" w:rsidDel="00000000" w:rsidP="00000000" w:rsidRDefault="00000000" w:rsidRPr="00000000" w14:paraId="0000001B">
      <w:pPr>
        <w:spacing w:after="0" w:before="0" w:line="480" w:lineRule="auto"/>
        <w:ind w:firstLine="720"/>
        <w:contextualSpacing w:val="0"/>
        <w:jc w:val="left"/>
        <w:rPr/>
      </w:pPr>
      <w:r w:rsidDel="00000000" w:rsidR="00000000" w:rsidRPr="00000000">
        <w:rPr>
          <w:rtl w:val="0"/>
        </w:rPr>
        <w:t xml:space="preserve">If she, however, continues with the behavior, the parent shall only provide the appropriate support via a least-to-most intrusive prompt procedure until she provides a correct response by herself. It is imperative to use response blocking sparing and when necessary to avoid damages to others, try to avoid eye contact or to provide verbal attention as well. Environmental modifications shall be done in a place where a safety protocol is also developed to prevent injury to others in case Inessa engages in tantrum behaviors.  When other behaviors occur due to extinction burst,  it is imperative to ignore the behavior and deny Inessa with attention until about two minutes has elapsed (Call et al., 2017).</w:t>
      </w:r>
    </w:p>
    <w:p w:rsidR="00000000" w:rsidDel="00000000" w:rsidP="00000000" w:rsidRDefault="00000000" w:rsidRPr="00000000" w14:paraId="0000001C">
      <w:pPr>
        <w:spacing w:after="0" w:before="0" w:line="480" w:lineRule="auto"/>
        <w:contextualSpacing w:val="0"/>
        <w:jc w:val="left"/>
        <w:rPr/>
      </w:pPr>
      <w:r w:rsidDel="00000000" w:rsidR="00000000" w:rsidRPr="00000000">
        <w:br w:type="page"/>
      </w:r>
      <w:r w:rsidDel="00000000" w:rsidR="00000000" w:rsidRPr="00000000">
        <w:rPr>
          <w:rtl w:val="0"/>
        </w:rPr>
      </w:r>
    </w:p>
    <w:p w:rsidR="00000000" w:rsidDel="00000000" w:rsidP="00000000" w:rsidRDefault="00000000" w:rsidRPr="00000000" w14:paraId="0000001D">
      <w:pPr>
        <w:tabs>
          <w:tab w:val="left" w:pos="2127"/>
        </w:tabs>
        <w:spacing w:after="0" w:before="0" w:line="480" w:lineRule="auto"/>
        <w:contextualSpacing w:val="0"/>
        <w:jc w:val="left"/>
        <w:rPr/>
      </w:pPr>
      <w:r w:rsidDel="00000000" w:rsidR="00000000" w:rsidRPr="00000000">
        <w:rPr>
          <w:rtl w:val="0"/>
        </w:rPr>
        <w:t xml:space="preserve">References</w:t>
      </w:r>
    </w:p>
    <w:p w:rsidR="00000000" w:rsidDel="00000000" w:rsidP="00000000" w:rsidRDefault="00000000" w:rsidRPr="00000000" w14:paraId="0000001E">
      <w:pPr>
        <w:tabs>
          <w:tab w:val="left" w:pos="1189"/>
          <w:tab w:val="left" w:pos="2127"/>
          <w:tab w:val="right" w:pos="9360"/>
        </w:tabs>
        <w:spacing w:after="0" w:before="0" w:line="480" w:lineRule="auto"/>
        <w:ind w:left="720" w:hanging="720"/>
        <w:contextualSpacing w:val="0"/>
        <w:jc w:val="left"/>
        <w:rPr>
          <w:color w:val="222222"/>
          <w:highlight w:val="white"/>
        </w:rPr>
      </w:pPr>
      <w:r w:rsidDel="00000000" w:rsidR="00000000" w:rsidRPr="00000000">
        <w:rPr>
          <w:color w:val="222222"/>
          <w:highlight w:val="white"/>
          <w:rtl w:val="0"/>
        </w:rPr>
        <w:t xml:space="preserve">Boyle, M. A., Keenan, G., Forck, K. L., &amp; Curtis, K. S. (2017). Treatment of Elopement Without Blocking With a Child With Autism. </w:t>
      </w:r>
      <w:r w:rsidDel="00000000" w:rsidR="00000000" w:rsidRPr="00000000">
        <w:rPr>
          <w:i w:val="1"/>
          <w:color w:val="222222"/>
          <w:highlight w:val="white"/>
          <w:rtl w:val="0"/>
        </w:rPr>
        <w:t xml:space="preserve">Behavior modification</w:t>
      </w:r>
      <w:r w:rsidDel="00000000" w:rsidR="00000000" w:rsidRPr="00000000">
        <w:rPr>
          <w:color w:val="222222"/>
          <w:highlight w:val="white"/>
          <w:rtl w:val="0"/>
        </w:rPr>
        <w:t xml:space="preserve">, 0145445517740871.</w:t>
      </w:r>
    </w:p>
    <w:p w:rsidR="00000000" w:rsidDel="00000000" w:rsidP="00000000" w:rsidRDefault="00000000" w:rsidRPr="00000000" w14:paraId="0000001F">
      <w:pPr>
        <w:tabs>
          <w:tab w:val="left" w:pos="1189"/>
          <w:tab w:val="left" w:pos="2127"/>
          <w:tab w:val="right" w:pos="9360"/>
        </w:tabs>
        <w:spacing w:before="0" w:line="480" w:lineRule="auto"/>
        <w:ind w:left="720" w:hanging="720"/>
        <w:contextualSpacing w:val="0"/>
        <w:jc w:val="left"/>
        <w:rPr/>
      </w:pPr>
      <w:r w:rsidDel="00000000" w:rsidR="00000000" w:rsidRPr="00000000">
        <w:rPr>
          <w:color w:val="222222"/>
          <w:highlight w:val="white"/>
          <w:rtl w:val="0"/>
        </w:rPr>
        <w:t xml:space="preserve">Call, N. A., Alvarez, J. P., Simmons, C. A., Lomas Mevers, J. E., &amp; Scheithauer, M. C. (2017). Clinical outcomes of behavioral treatments for elopement in individuals with autism spectrum disorder and other developmental disabilities. </w:t>
      </w:r>
      <w:r w:rsidDel="00000000" w:rsidR="00000000" w:rsidRPr="00000000">
        <w:rPr>
          <w:i w:val="1"/>
          <w:color w:val="222222"/>
          <w:highlight w:val="white"/>
          <w:rtl w:val="0"/>
        </w:rPr>
        <w:t xml:space="preserve">Autism</w:t>
      </w:r>
      <w:r w:rsidDel="00000000" w:rsidR="00000000" w:rsidRPr="00000000">
        <w:rPr>
          <w:color w:val="222222"/>
          <w:highlight w:val="white"/>
          <w:rtl w:val="0"/>
        </w:rPr>
        <w:t xml:space="preserve">, </w:t>
      </w:r>
      <w:r w:rsidDel="00000000" w:rsidR="00000000" w:rsidRPr="00000000">
        <w:rPr>
          <w:i w:val="1"/>
          <w:color w:val="222222"/>
          <w:highlight w:val="white"/>
          <w:rtl w:val="0"/>
        </w:rPr>
        <w:t xml:space="preserve">21</w:t>
      </w:r>
      <w:r w:rsidDel="00000000" w:rsidR="00000000" w:rsidRPr="00000000">
        <w:rPr>
          <w:color w:val="222222"/>
          <w:highlight w:val="white"/>
          <w:rtl w:val="0"/>
        </w:rPr>
        <w:t xml:space="preserve">(3), 375-379.</w:t>
      </w:r>
      <w:r w:rsidDel="00000000" w:rsidR="00000000" w:rsidRPr="00000000">
        <w:rPr>
          <w:rtl w:val="0"/>
        </w:rPr>
      </w:r>
    </w:p>
    <w:sectPr>
      <w:headerReference r:id="rId6" w:type="default"/>
      <w:headerReference r:id="rId7" w:type="first"/>
      <w:pgSz w:h="15840" w:w="12240"/>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rPr/>
    </w:pPr>
    <w:r w:rsidDel="00000000" w:rsidR="00000000" w:rsidRPr="00000000">
      <w:rPr>
        <w:rtl w:val="0"/>
      </w:rPr>
    </w:r>
  </w:p>
  <w:tbl>
    <w:tblPr>
      <w:tblStyle w:val="Table1"/>
      <w:tblW w:w="9576.0" w:type="dxa"/>
      <w:jc w:val="left"/>
      <w:tblInd w:w="0.0" w:type="dxa"/>
      <w:tblLayout w:type="fixed"/>
      <w:tblLook w:val="0000"/>
    </w:tblPr>
    <w:tblGrid>
      <w:gridCol w:w="8618"/>
      <w:gridCol w:w="958"/>
      <w:tblGridChange w:id="0">
        <w:tblGrid>
          <w:gridCol w:w="8618"/>
          <w:gridCol w:w="958"/>
        </w:tblGrid>
      </w:tblGridChange>
    </w:tblGrid>
    <w:tr>
      <w:tc>
        <w:tcPr>
          <w:shd w:fill="auto" w:val="clear"/>
        </w:tcPr>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ABA CASE </w:t>
          </w:r>
          <w:r w:rsidDel="00000000" w:rsidR="00000000" w:rsidRPr="00000000">
            <w:rPr>
              <w:rtl w:val="0"/>
            </w:rPr>
            <w:t xml:space="preserve">CONCEPTUALIZATION</w:t>
          </w:r>
          <w:r w:rsidDel="00000000" w:rsidR="00000000" w:rsidRPr="00000000">
            <w:rPr>
              <w:rtl w:val="0"/>
            </w:rPr>
          </w:r>
        </w:p>
      </w:tc>
      <w:tc>
        <w:tcPr>
          <w:shd w:fill="auto" w:val="clear"/>
        </w:tcPr>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contextualSpacing w:val="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bl>
    <w:tblPr>
      <w:tblStyle w:val="Table2"/>
      <w:tblW w:w="9576.0" w:type="dxa"/>
      <w:jc w:val="left"/>
      <w:tblInd w:w="0.0" w:type="dxa"/>
      <w:tblLayout w:type="fixed"/>
      <w:tblLook w:val="0000"/>
    </w:tblPr>
    <w:tblGrid>
      <w:gridCol w:w="8618"/>
      <w:gridCol w:w="958"/>
      <w:tblGridChange w:id="0">
        <w:tblGrid>
          <w:gridCol w:w="8618"/>
          <w:gridCol w:w="958"/>
        </w:tblGrid>
      </w:tblGridChange>
    </w:tblGrid>
    <w:tr>
      <w:tc>
        <w:tcPr>
          <w:shd w:fill="auto" w:val="clear"/>
        </w:tcPr>
        <w:p w:rsidR="00000000" w:rsidDel="00000000" w:rsidP="00000000" w:rsidRDefault="00000000" w:rsidRPr="00000000" w14:paraId="00000026">
          <w:pPr>
            <w:contextualSpacing w:val="0"/>
            <w:rPr/>
          </w:pPr>
          <w:r w:rsidDel="00000000" w:rsidR="00000000" w:rsidRPr="00000000">
            <w:rPr>
              <w:rtl w:val="0"/>
            </w:rPr>
            <w:t xml:space="preserve">Running head: ABA CASE CONCEPTUALIZATION</w:t>
          </w:r>
        </w:p>
      </w:tc>
      <w:tc>
        <w:tcPr>
          <w:shd w:fill="auto" w:val="clear"/>
        </w:tcPr>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contextualSpacing w:val="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before="240" w:line="259" w:lineRule="auto"/>
    </w:pPr>
    <w:rPr>
      <w:rFonts w:ascii="Calibri" w:cs="Calibri" w:eastAsia="Calibri" w:hAnsi="Calibri"/>
      <w:color w:val="2e74b5"/>
      <w:sz w:val="32"/>
      <w:szCs w:val="32"/>
    </w:rPr>
  </w:style>
  <w:style w:type="paragraph" w:styleId="Heading2">
    <w:name w:val="heading 2"/>
    <w:basedOn w:val="Normal"/>
    <w:next w:val="Normal"/>
    <w:pPr>
      <w:keepNext w:val="1"/>
      <w:keepLines w:val="1"/>
      <w:spacing w:before="200" w:lineRule="auto"/>
    </w:pPr>
    <w:rPr>
      <w:rFonts w:ascii="Calibri" w:cs="Calibri" w:eastAsia="Calibri" w:hAnsi="Calibri"/>
      <w:b w:val="1"/>
      <w:color w:val="5b9bd5"/>
      <w:sz w:val="26"/>
      <w:szCs w:val="26"/>
    </w:rPr>
  </w:style>
  <w:style w:type="paragraph" w:styleId="Heading3">
    <w:name w:val="heading 3"/>
    <w:basedOn w:val="Normal"/>
    <w:next w:val="Normal"/>
    <w:pPr>
      <w:keepNext w:val="1"/>
      <w:keepLines w:val="1"/>
      <w:spacing w:before="200" w:lineRule="auto"/>
    </w:pPr>
    <w:rPr>
      <w:rFonts w:ascii="Calibri" w:cs="Calibri" w:eastAsia="Calibri" w:hAnsi="Calibri"/>
      <w:b w:val="1"/>
      <w:color w:val="5b9bd5"/>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300" w:lineRule="auto"/>
    </w:pPr>
    <w:rPr>
      <w:color w:val="17365d"/>
      <w:sz w:val="52"/>
      <w:szCs w:val="52"/>
    </w:rPr>
  </w:style>
  <w:style w:type="paragraph" w:styleId="Subtitle">
    <w:name w:val="Subtitle"/>
    <w:basedOn w:val="Normal"/>
    <w:next w:val="Normal"/>
    <w:pPr>
      <w:spacing w:after="160" w:lineRule="auto"/>
    </w:pPr>
    <w:rPr>
      <w:rFonts w:ascii="Calibri" w:cs="Calibri" w:eastAsia="Calibri" w:hAnsi="Calibri"/>
      <w:color w:val="5a5a5a"/>
      <w:sz w:val="22"/>
      <w:szCs w:val="22"/>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